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Как правильно писать исковое заявление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В соответствии с требованиями Гражданского процессуального кодекса РФ (ГПК РФ) исковое заявление составляется всегда в письменной форме. Текст заявления может быть рукописным либо в напечатанном виде. Между тем печатный текст легче и прочитать, и осознать, главное, чтобы исковое заявление содержало обязательные реквизиты, указанные в статье 131 ГПК РФ.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Так, в исковом заявлении должно быть указано следующее: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 xml:space="preserve">Наименование суда, в который подается исковое заявление. Например: «В </w:t>
      </w:r>
      <w:r>
        <w:rPr>
          <w:rFonts w:ascii="Times New Roman" w:hAnsi="Times New Roman" w:cs="Times New Roman"/>
          <w:sz w:val="28"/>
        </w:rPr>
        <w:t>Сергиевский</w:t>
      </w:r>
      <w:r w:rsidRPr="00AF27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районный</w:t>
      </w:r>
      <w:r w:rsidRPr="00AF27BB">
        <w:rPr>
          <w:rFonts w:ascii="Times New Roman" w:hAnsi="Times New Roman" w:cs="Times New Roman"/>
          <w:sz w:val="28"/>
        </w:rPr>
        <w:t xml:space="preserve"> суд». Указывать адрес суда не обязательно, но и не возбраняется.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Наименование истца и его место жительства. Наименование истца-гражданина включает в себя имя, фамилию, отчество — полностью, без сокращений. Местожительство указывается, в следующем порядке: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— индекс (в случае направления извещений и иных документов по почте указание индекса существенно ускоряет процесс);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— наименование региона;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— наименование города или иного населенного пункта;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— наименование улицы, переулка, проспекта, бульвара и т.д.;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— номер дома и квартиры.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Желательно также указать номер домашнего, сотового телефона, а при наличии, и адрес электронной почты.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Если заявление подается через представителя, то необходимо указать наименование представителя и его адрес.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Наименование ответчика, его место жительства. Если ответчиком является организация, то указывается ее место нахождения. Если место жительства или место нахождения ответчика неизвестно, то в заявлении необходимо указать место нахождения имущества ответчика или его последнее известное место жительства (место нахождения). Учитывая, что отсутствие сведений о местожительстве или местонахождении ответчика существенно усложняет работу суда, следует указывать сведения об ответчике максимально полно.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 xml:space="preserve">Предмет, основание, содержание заявления, а именно, в чем, по-вашему, заключается нарушение либо угроза нарушения ваших прав, свобод или законных интересов и ваши требования. Описывать надо факты — </w:t>
      </w:r>
      <w:r w:rsidRPr="00AF27BB">
        <w:rPr>
          <w:rFonts w:ascii="Times New Roman" w:hAnsi="Times New Roman" w:cs="Times New Roman"/>
          <w:sz w:val="28"/>
        </w:rPr>
        <w:lastRenderedPageBreak/>
        <w:t>действие, бездействие, события, — которые нарушили ваши права, создали условия для их нарушения или создадут их.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При написании искового заявления, вы формулируете предмет иска, т.е. свое требование к ответчику, относительно которого вы просите вынести судебное решение. Иными словами, вы отвечаете на вопрос: что именно вам надо от ответчика (например, взыскание денежных средств, лишение родительских прав, взыскание алиментов на ребенка, восстановление на работе в определенной должности  и т.д.).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Обстоятельства, на которых истец основывает свои требования, и доказательства, подтверждающие эти обстоятельства. То есть указываете основание иска.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Например, вы заключили договор на постройку садового домика. Работы оплачены полностью, однако изготовитель свои обязательства не выполнил. Это — основание иска. Доказательства же — договор, платежные документы и прочее, т.е. все то, что может подтвердить факт оплаты работы и ее невыполнение.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Каждая из сторон судопроизводства доказывает свою правоту самостоятельно. Поскольку истец начинает процесс, то на нем лежит обязанность по первичному доказыванию.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Надо ли в обоснование своих требований указывать конкретные ссылки на нормы права? Желательно, но не стоит беспокоиться. ГПК РФ не обязывает ссылаться в исковом заявлении на нормы права (в отличие от арбитражного законодательства, которое предусматривает обязательное указание в исковом заявлении ссылок на законы и иные нормативные правовые акты).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Цена иска, если он подлежит оценке, а также расчет взыскиваемых или оспариваемых денежных сумм. На практике возникают вопросы относительно определения стоимости имущества, если нет соответствующих документов. Имеются два варианта решения: указать рыночную стоимость либо воспользоваться услугами независимых оценщиков (однако за услуги эксперта придется заплатить).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 xml:space="preserve">Следует отметить, что </w:t>
      </w:r>
      <w:proofErr w:type="spellStart"/>
      <w:r w:rsidRPr="00AF27BB">
        <w:rPr>
          <w:rFonts w:ascii="Times New Roman" w:hAnsi="Times New Roman" w:cs="Times New Roman"/>
          <w:sz w:val="28"/>
        </w:rPr>
        <w:t>неуказание</w:t>
      </w:r>
      <w:proofErr w:type="spellEnd"/>
      <w:r w:rsidRPr="00AF27BB">
        <w:rPr>
          <w:rFonts w:ascii="Times New Roman" w:hAnsi="Times New Roman" w:cs="Times New Roman"/>
          <w:sz w:val="28"/>
        </w:rPr>
        <w:t xml:space="preserve"> цены иска в том случае, если он подлежит оценке, является основанием для  оставления искового заявления без движения как поданного в суд без соблюдения требований, установленных в ст. 131 ГПК РФ.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Сведения о соблюдении досудебного порядка обращения к ответчику, если это установлено федеральным законом или предусмотрено договором сторон. Досудебный порядок соблюдается в том случае, если это требование установлено договором или законом, например: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— рассмотрение индивидуальных трудовых споров в комиссиях по трудовым спорам (ст. 385 Трудового кодекса РФ). Заметим, что, исходя из буквального толкования ст. 391 ТК РФ, гражданин сам вправе выбирать способ разрешения индивидуального трудового спора и вправе либо обратиться сначала в комиссию по трудовым спорам (кроме дел, которые рассматриваются непосредственно судом), а затем в суд, либо сразу обратиться в суд;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— рассмотрение споров о праве на общение с ребенком дедушки, бабушки, братьев, сестер и других родственников в случае отказа родителей (одного из них) в возможности такого общения органами опеки и попечительства (ст. 67 Семейного кодекса РФ).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Досудебный порядок урегулирования споров может быть закреплен в договоре (как правило, в разделе об ответственности). Основной смысл такого условия сводится к тому, что стороны будут стремиться уладить разногласия миром, т.е. путем переговоров, и обращение в суд это следующая стадия.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Обратите внимание: несоблюдение досудебного порядка разрешения спора служит основанием к возвращению заявления по п. 1 ч. 1 ст. 135 ГПК РФ, но не лишает истца права вторично обратиться в суд с тем же иском.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Перечень прилагаемых к заявлению документов. Указываем полный перечень прилагаемых документов и обязательно  перечисляем  их.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Статья 132 ГПК РФ устанавливает следующий перечень документов, которые, в зависимости от обстоятельств дела, должны быть приложены к исковому заявлению.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Во-первых, копии искового заявления по количеству ответчиков и третьих лиц — если их число известно. Если это неизвестно, то допустимо приложить одну копию — для ответчика.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Во-вторых, документ, подтверждающий уплату государственной пошлины, — как правило, это квитанция, выдаваемая банком, где уплачивалась государственная пошлина.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В-третьих, доверенность или иной документ, удостоверяющие полномочия представителя истца (если действия ведутся через представителя).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В-четвертых, документы, подтверждающие обстоятельства, на которых истец основывает свои требования. Необходимы копии этих документов для ответчиков и третьих лиц, если копии у них отсутствуют.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7BB">
        <w:rPr>
          <w:rFonts w:ascii="Times New Roman" w:hAnsi="Times New Roman" w:cs="Times New Roman"/>
          <w:sz w:val="28"/>
        </w:rPr>
        <w:t>Если закон требует представления досудебного порядка урегулирования спора, то необходимо приложить доказательства, подтверждающие выполнение обязательного досудебного порядка урегулирования спора. Это, как правило, почтовое уведомление о получении претензии к ответчику или документ, подтверждающий отправку претензии ответчику.</w:t>
      </w:r>
    </w:p>
    <w:p w:rsidR="00AF27BB" w:rsidRPr="00AF27BB" w:rsidRDefault="00AF27BB" w:rsidP="00AF27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F27BB">
        <w:rPr>
          <w:rFonts w:ascii="Times New Roman" w:hAnsi="Times New Roman" w:cs="Times New Roman"/>
          <w:sz w:val="28"/>
        </w:rPr>
        <w:t>Также в заявлении должны быть указаны номера телефонов, факсов, адреса электронной почты истца, его представителя, ответчика, иные сведения, имеющие значение для правильного рассмотрения и разрешения дела.</w:t>
      </w: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27BB" w:rsidRPr="00AF27BB" w:rsidRDefault="00AF27BB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45699" w:rsidRPr="00AF27BB" w:rsidRDefault="00E45699" w:rsidP="00AF27B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E45699" w:rsidRPr="00AF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B"/>
    <w:rsid w:val="00AF27BB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2018-12-24T05:46:00Z</dcterms:created>
  <dcterms:modified xsi:type="dcterms:W3CDTF">2018-12-24T05:48:00Z</dcterms:modified>
</cp:coreProperties>
</file>